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561B" w14:textId="49A337A7" w:rsidR="000F741D" w:rsidRPr="00AA58D7" w:rsidRDefault="000F741D" w:rsidP="00AD370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7758CC97" w14:textId="1D6F4D11" w:rsidR="00337F7C" w:rsidRDefault="00877BB0" w:rsidP="00AA58D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</w:pPr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>Public Health Kindergarten Information Resources</w:t>
      </w:r>
    </w:p>
    <w:p w14:paraId="51EC3774" w14:textId="77777777" w:rsidR="00496F13" w:rsidRPr="00496F13" w:rsidRDefault="00496F13" w:rsidP="00AA58D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4E8966F" w14:textId="77777777" w:rsidR="00496F13" w:rsidRPr="00496F13" w:rsidRDefault="00496F13" w:rsidP="00AA58D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FF7845" w14:paraId="58E24632" w14:textId="77777777" w:rsidTr="00496F13">
        <w:trPr>
          <w:trHeight w:val="4313"/>
        </w:trPr>
        <w:tc>
          <w:tcPr>
            <w:tcW w:w="5107" w:type="dxa"/>
          </w:tcPr>
          <w:p w14:paraId="74D01790" w14:textId="77777777" w:rsidR="002F6FE7" w:rsidRDefault="002F6FE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03B30946" w14:textId="77777777" w:rsidR="001D77AF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anchor distT="0" distB="0" distL="114300" distR="114300" simplePos="0" relativeHeight="251659264" behindDoc="1" locked="0" layoutInCell="1" allowOverlap="1" wp14:anchorId="5F8836FE" wp14:editId="0C770CF3">
                  <wp:simplePos x="0" y="0"/>
                  <wp:positionH relativeFrom="column">
                    <wp:posOffset>1093833</wp:posOffset>
                  </wp:positionH>
                  <wp:positionV relativeFrom="paragraph">
                    <wp:posOffset>424543</wp:posOffset>
                  </wp:positionV>
                  <wp:extent cx="1085850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1221" y="21377"/>
                      <wp:lineTo x="2122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r-codeMHIS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6FE7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Manitoba Health immunization schedule</w:t>
            </w:r>
          </w:p>
          <w:p w14:paraId="0731ACC7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4DD2A165" w14:textId="653D995F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7" w:type="dxa"/>
          </w:tcPr>
          <w:p w14:paraId="18FA18CE" w14:textId="77777777" w:rsidR="002F6FE7" w:rsidRDefault="002F6FE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5BF6B737" w14:textId="77777777" w:rsidR="00337F7C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anchor distT="0" distB="0" distL="114300" distR="114300" simplePos="0" relativeHeight="251669504" behindDoc="1" locked="0" layoutInCell="1" allowOverlap="1" wp14:anchorId="654B0191" wp14:editId="662E1E4C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381453</wp:posOffset>
                  </wp:positionV>
                  <wp:extent cx="1133475" cy="1057910"/>
                  <wp:effectExtent l="0" t="0" r="9525" b="8890"/>
                  <wp:wrapTight wrapText="bothSides">
                    <wp:wrapPolygon edited="0">
                      <wp:start x="0" y="0"/>
                      <wp:lineTo x="0" y="21393"/>
                      <wp:lineTo x="21418" y="21393"/>
                      <wp:lineTo x="2141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-codecf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FE7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Caring for Kids</w:t>
            </w:r>
          </w:p>
          <w:p w14:paraId="792110A7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24868D2A" w14:textId="22DFA74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F7845" w14:paraId="0A9FA98F" w14:textId="77777777" w:rsidTr="00496F13">
        <w:trPr>
          <w:trHeight w:val="4223"/>
        </w:trPr>
        <w:tc>
          <w:tcPr>
            <w:tcW w:w="5107" w:type="dxa"/>
          </w:tcPr>
          <w:p w14:paraId="52A80932" w14:textId="77777777" w:rsidR="002F6FE7" w:rsidRDefault="002F6FE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2AAD9C03" w14:textId="77777777" w:rsidR="00AA58D7" w:rsidRDefault="001D77AF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Canadian Immunization Guide</w:t>
            </w:r>
          </w:p>
          <w:p w14:paraId="764AC7DC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7BABC001" w14:textId="6146DAF5" w:rsidR="00337F7C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anchor distT="0" distB="0" distL="114300" distR="114300" simplePos="0" relativeHeight="251667456" behindDoc="1" locked="0" layoutInCell="1" allowOverlap="1" wp14:anchorId="19255C59" wp14:editId="7F56C294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80010</wp:posOffset>
                  </wp:positionV>
                  <wp:extent cx="1044575" cy="1036955"/>
                  <wp:effectExtent l="0" t="0" r="3175" b="0"/>
                  <wp:wrapTight wrapText="bothSides">
                    <wp:wrapPolygon edited="0">
                      <wp:start x="0" y="0"/>
                      <wp:lineTo x="0" y="21031"/>
                      <wp:lineTo x="21272" y="21031"/>
                      <wp:lineTo x="21272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qr-codeImmunizeCanad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4457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7" w:type="dxa"/>
          </w:tcPr>
          <w:p w14:paraId="7AAC0B5C" w14:textId="77777777" w:rsidR="002F6FE7" w:rsidRDefault="002F6FE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7CB3EF24" w14:textId="7984E758" w:rsidR="00337F7C" w:rsidRDefault="0093546F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Public Health Office contact list</w:t>
            </w:r>
          </w:p>
          <w:p w14:paraId="3E023C57" w14:textId="4593ED7E" w:rsidR="0093546F" w:rsidRDefault="0093546F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06F1F063" w14:textId="570ADF2D" w:rsidR="0093546F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anchor distT="0" distB="0" distL="114300" distR="114300" simplePos="0" relativeHeight="251674624" behindDoc="1" locked="0" layoutInCell="1" allowOverlap="1" wp14:anchorId="63A063A9" wp14:editId="597F3C84">
                  <wp:simplePos x="0" y="0"/>
                  <wp:positionH relativeFrom="column">
                    <wp:posOffset>1069430</wp:posOffset>
                  </wp:positionH>
                  <wp:positionV relativeFrom="paragraph">
                    <wp:posOffset>80372</wp:posOffset>
                  </wp:positionV>
                  <wp:extent cx="1115786" cy="1085850"/>
                  <wp:effectExtent l="0" t="0" r="8255" b="0"/>
                  <wp:wrapTight wrapText="bothSides">
                    <wp:wrapPolygon edited="0">
                      <wp:start x="0" y="0"/>
                      <wp:lineTo x="0" y="21221"/>
                      <wp:lineTo x="21391" y="21221"/>
                      <wp:lineTo x="21391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qr-codePHHL (1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86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DA09B9" w14:textId="3340C8A3" w:rsidR="0093546F" w:rsidRDefault="0093546F" w:rsidP="00AD3702">
      <w:pPr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AAB8804" w14:textId="77777777" w:rsidR="00AA58D7" w:rsidRPr="00AA58D7" w:rsidRDefault="00AA58D7" w:rsidP="00F6032A">
      <w:pPr>
        <w:spacing w:after="0" w:line="240" w:lineRule="auto"/>
        <w:jc w:val="center"/>
        <w:rPr>
          <w:rFonts w:ascii="Open Sans" w:hAnsi="Open Sans" w:cs="Open Sans"/>
          <w:color w:val="000000"/>
          <w:sz w:val="20"/>
          <w:szCs w:val="20"/>
          <w:shd w:val="clear" w:color="auto" w:fill="FFFFFF"/>
          <w:lang w:val="fr-CA"/>
        </w:rPr>
      </w:pPr>
    </w:p>
    <w:p w14:paraId="358F51E9" w14:textId="6EAF8E48" w:rsidR="00F6032A" w:rsidRDefault="00F6032A" w:rsidP="00AA58D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</w:pPr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 xml:space="preserve">Information de la Santé </w:t>
      </w:r>
      <w:proofErr w:type="spellStart"/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>Publique</w:t>
      </w:r>
      <w:proofErr w:type="spellEnd"/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 xml:space="preserve"> au </w:t>
      </w:r>
      <w:proofErr w:type="spellStart"/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>sujet</w:t>
      </w:r>
      <w:proofErr w:type="spellEnd"/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 xml:space="preserve"> de la </w:t>
      </w:r>
      <w:proofErr w:type="spellStart"/>
      <w:r w:rsidRPr="00AA58D7">
        <w:rPr>
          <w:rFonts w:asciiTheme="minorHAnsi" w:hAnsiTheme="minorHAnsi" w:cstheme="minorHAnsi"/>
          <w:color w:val="000000"/>
          <w:sz w:val="72"/>
          <w:szCs w:val="72"/>
          <w:shd w:val="clear" w:color="auto" w:fill="FFFFFF"/>
        </w:rPr>
        <w:t>maternelle</w:t>
      </w:r>
      <w:proofErr w:type="spellEnd"/>
    </w:p>
    <w:p w14:paraId="4507F268" w14:textId="77777777" w:rsidR="00496F13" w:rsidRPr="00496F13" w:rsidRDefault="00496F13" w:rsidP="00496F13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pPr w:leftFromText="180" w:rightFromText="180" w:vertAnchor="page" w:horzAnchor="margin" w:tblpY="5541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AA58D7" w14:paraId="75D0B1CC" w14:textId="77777777" w:rsidTr="00496F13">
        <w:trPr>
          <w:trHeight w:val="4314"/>
        </w:trPr>
        <w:tc>
          <w:tcPr>
            <w:tcW w:w="5107" w:type="dxa"/>
          </w:tcPr>
          <w:p w14:paraId="61E360C4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6B041FB5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  <w:t>Calendrier des vaccinations au Manitoba</w:t>
            </w:r>
          </w:p>
          <w:p w14:paraId="18416129" w14:textId="63488665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1F3925DB" w14:textId="7058BA0A" w:rsidR="00AA58D7" w:rsidRDefault="00496F13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  <w:lang w:val="fr-CA"/>
              </w:rPr>
              <w:drawing>
                <wp:anchor distT="0" distB="0" distL="114300" distR="114300" simplePos="0" relativeHeight="251678720" behindDoc="1" locked="0" layoutInCell="1" allowOverlap="1" wp14:anchorId="35EE980B" wp14:editId="50E9FA8C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70485</wp:posOffset>
                  </wp:positionV>
                  <wp:extent cx="118110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252" y="21039"/>
                      <wp:lineTo x="21252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qr-codeCVM (1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811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6E12BB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</w:tc>
        <w:tc>
          <w:tcPr>
            <w:tcW w:w="5107" w:type="dxa"/>
          </w:tcPr>
          <w:p w14:paraId="0FD1776A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71DECB23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  <w:t>Soins de nos enfants</w:t>
            </w:r>
          </w:p>
          <w:p w14:paraId="0B23EF4F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7CA06B42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  <w:lang w:val="fr-CA"/>
              </w:rPr>
              <w:drawing>
                <wp:anchor distT="0" distB="0" distL="114300" distR="114300" simplePos="0" relativeHeight="251679744" behindDoc="1" locked="0" layoutInCell="1" allowOverlap="1" wp14:anchorId="7DD55308" wp14:editId="3CE4E6E1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45720</wp:posOffset>
                  </wp:positionV>
                  <wp:extent cx="1092200" cy="1003300"/>
                  <wp:effectExtent l="0" t="0" r="0" b="6350"/>
                  <wp:wrapTight wrapText="bothSides">
                    <wp:wrapPolygon edited="0">
                      <wp:start x="0" y="0"/>
                      <wp:lineTo x="0" y="21327"/>
                      <wp:lineTo x="21098" y="21327"/>
                      <wp:lineTo x="21098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qr-codeSDNE (1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922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3FC0B5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</w:tc>
      </w:tr>
      <w:tr w:rsidR="00AA58D7" w14:paraId="323853AB" w14:textId="77777777" w:rsidTr="00496F13">
        <w:trPr>
          <w:trHeight w:val="4218"/>
        </w:trPr>
        <w:tc>
          <w:tcPr>
            <w:tcW w:w="5107" w:type="dxa"/>
          </w:tcPr>
          <w:p w14:paraId="6241DB57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138878BE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  <w:t>Immunisation Canada</w:t>
            </w:r>
          </w:p>
          <w:p w14:paraId="758CC638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349D5133" w14:textId="77777777" w:rsidR="00AA58D7" w:rsidRDefault="00AA58D7" w:rsidP="00496F13">
            <w:pPr>
              <w:spacing w:after="0" w:line="240" w:lineRule="auto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  <w:lang w:val="fr-CA"/>
              </w:rPr>
              <w:drawing>
                <wp:anchor distT="0" distB="0" distL="114300" distR="114300" simplePos="0" relativeHeight="251676672" behindDoc="1" locked="0" layoutInCell="1" allowOverlap="1" wp14:anchorId="3FE494B3" wp14:editId="49BDF960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71755</wp:posOffset>
                  </wp:positionV>
                  <wp:extent cx="110490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228" y="21386"/>
                      <wp:lineTo x="21228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qr-codeICFR (1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7" w:type="dxa"/>
          </w:tcPr>
          <w:p w14:paraId="1240D8F0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5CCF26A2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  <w:t>Bureau Santé publique-Vie saine</w:t>
            </w:r>
          </w:p>
          <w:p w14:paraId="1209FE94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</w:p>
          <w:p w14:paraId="2478328F" w14:textId="77777777" w:rsidR="00AA58D7" w:rsidRDefault="00AA58D7" w:rsidP="00496F13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  <w:lang w:val="fr-CA"/>
              </w:rPr>
            </w:pPr>
            <w:r>
              <w:rPr>
                <w:rFonts w:ascii="Open Sans" w:hAnsi="Open Sans" w:cs="Open Sans"/>
                <w:noProof/>
                <w:color w:val="000000"/>
                <w:sz w:val="21"/>
                <w:szCs w:val="21"/>
                <w:shd w:val="clear" w:color="auto" w:fill="FFFFFF"/>
                <w:lang w:val="fr-CA"/>
              </w:rPr>
              <w:drawing>
                <wp:anchor distT="0" distB="0" distL="114300" distR="114300" simplePos="0" relativeHeight="251677696" behindDoc="1" locked="0" layoutInCell="1" allowOverlap="1" wp14:anchorId="325A97A7" wp14:editId="1795D470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71755</wp:posOffset>
                  </wp:positionV>
                  <wp:extent cx="109220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098" y="21386"/>
                      <wp:lineTo x="21098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qr-codeBSPVS (1)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922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DD3F47E" w14:textId="77777777" w:rsidR="00F6032A" w:rsidRPr="00F6032A" w:rsidRDefault="00F6032A" w:rsidP="00496F13">
      <w:pPr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fr-CA"/>
        </w:rPr>
      </w:pPr>
    </w:p>
    <w:sectPr w:rsidR="00F6032A" w:rsidRPr="00F6032A" w:rsidSect="0093546F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3030" w:right="1008" w:bottom="1440" w:left="1008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5261" w14:textId="77777777" w:rsidR="00921173" w:rsidRDefault="00921173" w:rsidP="007271D6">
      <w:pPr>
        <w:spacing w:after="0" w:line="240" w:lineRule="auto"/>
      </w:pPr>
      <w:r>
        <w:separator/>
      </w:r>
    </w:p>
  </w:endnote>
  <w:endnote w:type="continuationSeparator" w:id="0">
    <w:p w14:paraId="7B4897A9" w14:textId="77777777" w:rsidR="00921173" w:rsidRDefault="00921173" w:rsidP="0072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SemiCond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8AD8" w14:textId="77777777" w:rsidR="00496F13" w:rsidRPr="002C4C06" w:rsidRDefault="00496F13" w:rsidP="00496F13">
    <w:pPr>
      <w:autoSpaceDE w:val="0"/>
      <w:autoSpaceDN w:val="0"/>
      <w:spacing w:after="0"/>
      <w:jc w:val="right"/>
      <w:rPr>
        <w:rFonts w:ascii="Myriad Pro Light SemiCond" w:hAnsi="Myriad Pro Light SemiCond"/>
        <w:color w:val="004C65"/>
        <w:sz w:val="18"/>
        <w:szCs w:val="20"/>
        <w:lang w:val="en-CA" w:eastAsia="fr-CA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40E7FCE" wp14:editId="1B49DD40">
              <wp:simplePos x="0" y="0"/>
              <wp:positionH relativeFrom="margin">
                <wp:posOffset>3912286</wp:posOffset>
              </wp:positionH>
              <wp:positionV relativeFrom="paragraph">
                <wp:posOffset>-133755</wp:posOffset>
              </wp:positionV>
              <wp:extent cx="258051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051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1B2C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1126A8" id="Straight Connector 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8.05pt,-10.55pt" to="511.2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" strokecolor="#71b2c9" strokeweight=".25pt">
              <v:stroke joinstyle="miter"/>
              <w10:wrap anchorx="margin"/>
            </v:line>
          </w:pict>
        </mc:Fallback>
      </mc:AlternateConten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Healthier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eastAsia="fr-CA"/>
      </w:rPr>
      <w:t>people</w: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. Healthier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eastAsia="fr-CA"/>
      </w:rPr>
      <w:t>communities</w: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.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eastAsia="fr-CA"/>
      </w:rPr>
      <w:t>Thriving</w: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 together.</w:t>
    </w:r>
  </w:p>
  <w:p w14:paraId="4DD4B903" w14:textId="7BB9AACD" w:rsidR="00496F13" w:rsidRPr="00496F13" w:rsidRDefault="00496F13" w:rsidP="00496F13">
    <w:pPr>
      <w:autoSpaceDE w:val="0"/>
      <w:autoSpaceDN w:val="0"/>
      <w:spacing w:after="480"/>
      <w:jc w:val="right"/>
      <w:rPr>
        <w:rFonts w:ascii="Myriad Pro Light SemiCond" w:hAnsi="Myriad Pro Light SemiCond"/>
        <w:color w:val="004C65"/>
        <w:sz w:val="18"/>
        <w:szCs w:val="20"/>
        <w:lang w:val="fr-CA" w:eastAsia="fr-CA"/>
      </w:rPr>
    </w:pP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Le mieux-être des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val="fr-CA" w:eastAsia="fr-CA"/>
      </w:rPr>
      <w:t>gens</w:t>
    </w: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. Le mieux-être des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val="fr-CA" w:eastAsia="fr-CA"/>
      </w:rPr>
      <w:t>communautés</w:t>
    </w: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.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val="fr-CA" w:eastAsia="fr-CA"/>
      </w:rPr>
      <w:t>Prospérons</w:t>
    </w: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 ensemble.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8540" w14:textId="7D402F6A" w:rsidR="00B02578" w:rsidRPr="002C4C06" w:rsidRDefault="00B02578" w:rsidP="00B02578">
    <w:pPr>
      <w:autoSpaceDE w:val="0"/>
      <w:autoSpaceDN w:val="0"/>
      <w:spacing w:after="0"/>
      <w:jc w:val="right"/>
      <w:rPr>
        <w:rFonts w:ascii="Myriad Pro Light SemiCond" w:hAnsi="Myriad Pro Light SemiCond"/>
        <w:color w:val="004C65"/>
        <w:sz w:val="18"/>
        <w:szCs w:val="20"/>
        <w:lang w:val="en-CA" w:eastAsia="fr-CA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6800A7" wp14:editId="0130A6F5">
              <wp:simplePos x="0" y="0"/>
              <wp:positionH relativeFrom="margin">
                <wp:posOffset>3912286</wp:posOffset>
              </wp:positionH>
              <wp:positionV relativeFrom="paragraph">
                <wp:posOffset>-133755</wp:posOffset>
              </wp:positionV>
              <wp:extent cx="2580515" cy="0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05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71B2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DDFC3" id="Straight Connector 3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8.05pt,-10.55pt" to="511.2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" strokecolor="#71b2c9" strokeweight=".25pt">
              <v:stroke joinstyle="miter"/>
              <w10:wrap anchorx="margin"/>
            </v:line>
          </w:pict>
        </mc:Fallback>
      </mc:AlternateConten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Healthier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eastAsia="fr-CA"/>
      </w:rPr>
      <w:t>people</w: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. Healthier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eastAsia="fr-CA"/>
      </w:rPr>
      <w:t>communities</w: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.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eastAsia="fr-CA"/>
      </w:rPr>
      <w:t>Thriving</w:t>
    </w:r>
    <w:r w:rsidRPr="002C4C06">
      <w:rPr>
        <w:rFonts w:ascii="Myriad Pro Light SemiCond" w:hAnsi="Myriad Pro Light SemiCond"/>
        <w:color w:val="004C65"/>
        <w:sz w:val="18"/>
        <w:szCs w:val="20"/>
        <w:lang w:eastAsia="fr-CA"/>
      </w:rPr>
      <w:t xml:space="preserve"> together.</w:t>
    </w:r>
  </w:p>
  <w:p w14:paraId="45C84875" w14:textId="09680368" w:rsidR="00B02578" w:rsidRPr="00B02578" w:rsidRDefault="00B02578" w:rsidP="00B02578">
    <w:pPr>
      <w:autoSpaceDE w:val="0"/>
      <w:autoSpaceDN w:val="0"/>
      <w:spacing w:after="480"/>
      <w:jc w:val="right"/>
      <w:rPr>
        <w:rFonts w:ascii="Myriad Pro Light SemiCond" w:hAnsi="Myriad Pro Light SemiCond"/>
        <w:color w:val="004C65"/>
        <w:sz w:val="18"/>
        <w:szCs w:val="20"/>
        <w:lang w:val="fr-CA" w:eastAsia="fr-CA"/>
      </w:rPr>
    </w:pP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Le mieux-être des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val="fr-CA" w:eastAsia="fr-CA"/>
      </w:rPr>
      <w:t>gens</w:t>
    </w: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. Le mieux-être des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val="fr-CA" w:eastAsia="fr-CA"/>
      </w:rPr>
      <w:t>communautés</w:t>
    </w: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. </w:t>
    </w:r>
    <w:r w:rsidRPr="002C4C06">
      <w:rPr>
        <w:rFonts w:ascii="Myriad Pro Light SemiCond" w:hAnsi="Myriad Pro Light SemiCond"/>
        <w:b/>
        <w:bCs/>
        <w:color w:val="004C65"/>
        <w:sz w:val="18"/>
        <w:szCs w:val="20"/>
        <w:lang w:val="fr-CA" w:eastAsia="fr-CA"/>
      </w:rPr>
      <w:t>Prospérons</w:t>
    </w:r>
    <w:r w:rsidRPr="002C4C06">
      <w:rPr>
        <w:rFonts w:ascii="Myriad Pro Light SemiCond" w:hAnsi="Myriad Pro Light SemiCond"/>
        <w:color w:val="004C65"/>
        <w:sz w:val="18"/>
        <w:szCs w:val="20"/>
        <w:lang w:val="fr-CA" w:eastAsia="fr-CA"/>
      </w:rPr>
      <w:t xml:space="preserve"> ensemble.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F1057" w14:textId="77777777" w:rsidR="00921173" w:rsidRDefault="00921173" w:rsidP="007271D6">
      <w:pPr>
        <w:spacing w:after="0" w:line="240" w:lineRule="auto"/>
      </w:pPr>
      <w:r>
        <w:separator/>
      </w:r>
    </w:p>
  </w:footnote>
  <w:footnote w:type="continuationSeparator" w:id="0">
    <w:p w14:paraId="06A5D1FC" w14:textId="77777777" w:rsidR="00921173" w:rsidRDefault="00921173" w:rsidP="0072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7D25" w14:textId="62065157" w:rsidR="0093546F" w:rsidRDefault="0093546F">
    <w:pPr>
      <w:pStyle w:val="Header"/>
    </w:pPr>
    <w:r w:rsidRPr="002C4C06">
      <w:rPr>
        <w:rFonts w:ascii="Myriad Pro" w:hAnsi="Myriad Pro"/>
        <w:noProof/>
        <w:color w:val="004C65"/>
        <w:sz w:val="23"/>
        <w:szCs w:val="23"/>
        <w:lang w:val="en-CA" w:eastAsia="en-CA"/>
      </w:rPr>
      <w:drawing>
        <wp:anchor distT="0" distB="0" distL="114300" distR="114300" simplePos="0" relativeHeight="251667968" behindDoc="1" locked="0" layoutInCell="1" allowOverlap="1" wp14:anchorId="718D1710" wp14:editId="301E224C">
          <wp:simplePos x="0" y="0"/>
          <wp:positionH relativeFrom="column">
            <wp:posOffset>-172085</wp:posOffset>
          </wp:positionH>
          <wp:positionV relativeFrom="paragraph">
            <wp:posOffset>-362585</wp:posOffset>
          </wp:positionV>
          <wp:extent cx="2550795" cy="1780540"/>
          <wp:effectExtent l="0" t="0" r="0" b="0"/>
          <wp:wrapTight wrapText="bothSides">
            <wp:wrapPolygon edited="0">
              <wp:start x="9034" y="1155"/>
              <wp:lineTo x="7904" y="5315"/>
              <wp:lineTo x="7904" y="5777"/>
              <wp:lineTo x="8711" y="9013"/>
              <wp:lineTo x="2097" y="11324"/>
              <wp:lineTo x="807" y="12017"/>
              <wp:lineTo x="968" y="14097"/>
              <wp:lineTo x="1936" y="16408"/>
              <wp:lineTo x="2581" y="17101"/>
              <wp:lineTo x="9195" y="20106"/>
              <wp:lineTo x="10001" y="20106"/>
              <wp:lineTo x="10163" y="19643"/>
              <wp:lineTo x="13066" y="16408"/>
              <wp:lineTo x="14841" y="16408"/>
              <wp:lineTo x="18229" y="13866"/>
              <wp:lineTo x="18067" y="12710"/>
              <wp:lineTo x="19519" y="12710"/>
              <wp:lineTo x="20648" y="10862"/>
              <wp:lineTo x="20648" y="9013"/>
              <wp:lineTo x="9840" y="1155"/>
              <wp:lineTo x="9034" y="1155"/>
            </wp:wrapPolygon>
          </wp:wrapTight>
          <wp:docPr id="31" name="Picture 31" descr="Logo" title="Southern Health-Santé 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:\COMMUNICATIONS\GRAPHIC DESIGN\00 Logo Files\2017 Logo Files\SHSS Log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178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0125" w14:textId="72B558DC" w:rsidR="00B02578" w:rsidRDefault="00B02578" w:rsidP="00877BB0">
    <w:pPr>
      <w:pStyle w:val="Header"/>
      <w:spacing w:after="60" w:line="240" w:lineRule="auto"/>
      <w:jc w:val="right"/>
      <w:rPr>
        <w:rFonts w:ascii="Myriad Pro" w:hAnsi="Myriad Pro"/>
        <w:b/>
        <w:color w:val="004C65"/>
        <w:sz w:val="23"/>
        <w:szCs w:val="23"/>
        <w:lang w:val="fr-CA"/>
      </w:rPr>
    </w:pPr>
    <w:r w:rsidRPr="002C4C06">
      <w:rPr>
        <w:rFonts w:ascii="Myriad Pro" w:hAnsi="Myriad Pro"/>
        <w:noProof/>
        <w:color w:val="004C65"/>
        <w:sz w:val="23"/>
        <w:szCs w:val="23"/>
        <w:lang w:val="en-CA" w:eastAsia="en-CA"/>
      </w:rPr>
      <w:drawing>
        <wp:anchor distT="0" distB="0" distL="114300" distR="114300" simplePos="0" relativeHeight="251663872" behindDoc="0" locked="0" layoutInCell="1" allowOverlap="1" wp14:anchorId="3A7E4569" wp14:editId="5BA0AF95">
          <wp:simplePos x="0" y="0"/>
          <wp:positionH relativeFrom="column">
            <wp:posOffset>-110307</wp:posOffset>
          </wp:positionH>
          <wp:positionV relativeFrom="paragraph">
            <wp:posOffset>-488749</wp:posOffset>
          </wp:positionV>
          <wp:extent cx="2550804" cy="1780674"/>
          <wp:effectExtent l="0" t="0" r="0" b="0"/>
          <wp:wrapNone/>
          <wp:docPr id="30" name="Picture 30" descr="Logo" title="Southern Health-Santé 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:\COMMUNICATIONS\GRAPHIC DESIGN\00 Logo Files\2017 Logo Files\SHSS Log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804" cy="1780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ED36E" w14:textId="63A1DED4" w:rsidR="00877BB0" w:rsidRDefault="00877BB0" w:rsidP="00877BB0">
    <w:pPr>
      <w:pStyle w:val="Header"/>
      <w:spacing w:after="60" w:line="240" w:lineRule="auto"/>
      <w:jc w:val="right"/>
      <w:rPr>
        <w:rFonts w:ascii="Myriad Pro" w:hAnsi="Myriad Pro"/>
        <w:b/>
        <w:color w:val="004C65"/>
        <w:sz w:val="23"/>
        <w:szCs w:val="23"/>
        <w:lang w:val="fr-CA"/>
      </w:rPr>
    </w:pPr>
  </w:p>
  <w:p w14:paraId="53EE49E0" w14:textId="7794EE90" w:rsidR="00877BB0" w:rsidRDefault="00877BB0" w:rsidP="00877BB0">
    <w:pPr>
      <w:pStyle w:val="Header"/>
      <w:spacing w:after="60" w:line="240" w:lineRule="auto"/>
      <w:jc w:val="right"/>
      <w:rPr>
        <w:rFonts w:ascii="Myriad Pro" w:hAnsi="Myriad Pro"/>
        <w:b/>
        <w:color w:val="004C65"/>
        <w:sz w:val="23"/>
        <w:szCs w:val="23"/>
        <w:lang w:val="fr-CA"/>
      </w:rPr>
    </w:pPr>
  </w:p>
  <w:p w14:paraId="50870036" w14:textId="77777777" w:rsidR="00877BB0" w:rsidRPr="00B02578" w:rsidRDefault="00877BB0" w:rsidP="00877BB0">
    <w:pPr>
      <w:pStyle w:val="Header"/>
      <w:spacing w:after="60" w:line="240" w:lineRule="auto"/>
      <w:jc w:val="right"/>
      <w:rPr>
        <w:rFonts w:ascii="Myriad Pro" w:hAnsi="Myriad Pro"/>
        <w:b/>
        <w:color w:val="004C65"/>
        <w:sz w:val="23"/>
        <w:szCs w:val="23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4A25A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8A83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EF25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7C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9858D5"/>
    <w:multiLevelType w:val="hybridMultilevel"/>
    <w:tmpl w:val="5972FC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C3B7A"/>
    <w:multiLevelType w:val="hybridMultilevel"/>
    <w:tmpl w:val="F75A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61AE5"/>
    <w:multiLevelType w:val="hybridMultilevel"/>
    <w:tmpl w:val="DFB8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309AE"/>
    <w:multiLevelType w:val="hybridMultilevel"/>
    <w:tmpl w:val="057C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604B"/>
    <w:multiLevelType w:val="hybridMultilevel"/>
    <w:tmpl w:val="D594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77E2"/>
    <w:rsid w:val="00011B5F"/>
    <w:rsid w:val="00037C1C"/>
    <w:rsid w:val="00062FDE"/>
    <w:rsid w:val="00072BBE"/>
    <w:rsid w:val="000A09D5"/>
    <w:rsid w:val="000B3612"/>
    <w:rsid w:val="000E47E0"/>
    <w:rsid w:val="000F741D"/>
    <w:rsid w:val="00102033"/>
    <w:rsid w:val="001D77AF"/>
    <w:rsid w:val="001E5DA3"/>
    <w:rsid w:val="0020696F"/>
    <w:rsid w:val="00247DB8"/>
    <w:rsid w:val="00261A8F"/>
    <w:rsid w:val="00271FB8"/>
    <w:rsid w:val="0028287E"/>
    <w:rsid w:val="002C4C06"/>
    <w:rsid w:val="002D295E"/>
    <w:rsid w:val="002E5B6D"/>
    <w:rsid w:val="002E6AB9"/>
    <w:rsid w:val="002F4DFF"/>
    <w:rsid w:val="002F6FE7"/>
    <w:rsid w:val="00337F7C"/>
    <w:rsid w:val="00386717"/>
    <w:rsid w:val="00387916"/>
    <w:rsid w:val="003B069E"/>
    <w:rsid w:val="003B3A4C"/>
    <w:rsid w:val="003E2504"/>
    <w:rsid w:val="004020CD"/>
    <w:rsid w:val="004839D8"/>
    <w:rsid w:val="00496A7D"/>
    <w:rsid w:val="00496F13"/>
    <w:rsid w:val="00514510"/>
    <w:rsid w:val="00521BC1"/>
    <w:rsid w:val="0056563C"/>
    <w:rsid w:val="005835FF"/>
    <w:rsid w:val="00597716"/>
    <w:rsid w:val="0063291F"/>
    <w:rsid w:val="00632E67"/>
    <w:rsid w:val="006368CD"/>
    <w:rsid w:val="006560E7"/>
    <w:rsid w:val="00683425"/>
    <w:rsid w:val="006C70E4"/>
    <w:rsid w:val="006D2BDA"/>
    <w:rsid w:val="00705585"/>
    <w:rsid w:val="007271D6"/>
    <w:rsid w:val="0074457A"/>
    <w:rsid w:val="007D518A"/>
    <w:rsid w:val="00805271"/>
    <w:rsid w:val="00821D0B"/>
    <w:rsid w:val="008355F3"/>
    <w:rsid w:val="00843DAB"/>
    <w:rsid w:val="00877BB0"/>
    <w:rsid w:val="00883127"/>
    <w:rsid w:val="00921173"/>
    <w:rsid w:val="0093546F"/>
    <w:rsid w:val="00966F07"/>
    <w:rsid w:val="00976DA0"/>
    <w:rsid w:val="009C7D40"/>
    <w:rsid w:val="00A018E6"/>
    <w:rsid w:val="00A05828"/>
    <w:rsid w:val="00A30635"/>
    <w:rsid w:val="00A61032"/>
    <w:rsid w:val="00AA58D7"/>
    <w:rsid w:val="00AA599E"/>
    <w:rsid w:val="00AC6C49"/>
    <w:rsid w:val="00AD3702"/>
    <w:rsid w:val="00AE1FF3"/>
    <w:rsid w:val="00AF62C6"/>
    <w:rsid w:val="00B02578"/>
    <w:rsid w:val="00B57D1F"/>
    <w:rsid w:val="00B74C75"/>
    <w:rsid w:val="00B75065"/>
    <w:rsid w:val="00BB39A7"/>
    <w:rsid w:val="00BE176C"/>
    <w:rsid w:val="00C87747"/>
    <w:rsid w:val="00C96F6D"/>
    <w:rsid w:val="00CA64F6"/>
    <w:rsid w:val="00CE7CA8"/>
    <w:rsid w:val="00D025BD"/>
    <w:rsid w:val="00D0532C"/>
    <w:rsid w:val="00D33EC2"/>
    <w:rsid w:val="00E11D70"/>
    <w:rsid w:val="00E20D61"/>
    <w:rsid w:val="00E230A9"/>
    <w:rsid w:val="00E55A1F"/>
    <w:rsid w:val="00EB476D"/>
    <w:rsid w:val="00EB655C"/>
    <w:rsid w:val="00F141D9"/>
    <w:rsid w:val="00F2167D"/>
    <w:rsid w:val="00F6032A"/>
    <w:rsid w:val="00FA6299"/>
    <w:rsid w:val="00FB21AE"/>
    <w:rsid w:val="00FD6694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457762"/>
  <w15:chartTrackingRefBased/>
  <w15:docId w15:val="{D0C6491F-0FBE-4D7D-BE76-B52E2BD2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1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27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1D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9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E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E6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57D1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A5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A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A4C"/>
    <w:rPr>
      <w:color w:val="954F72" w:themeColor="followedHyperlink"/>
      <w:u w:val="single"/>
    </w:rPr>
  </w:style>
  <w:style w:type="paragraph" w:customStyle="1" w:styleId="Default">
    <w:name w:val="Default"/>
    <w:rsid w:val="00337F7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1"/>
    <w:rsid w:val="003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B034B867D9647B9C865D4BB590A4B" ma:contentTypeVersion="8" ma:contentTypeDescription="Create a new document." ma:contentTypeScope="" ma:versionID="f566489cd8c4cfb30c9a5f93b6c33f57">
  <xsd:schema xmlns:xsd="http://www.w3.org/2001/XMLSchema" xmlns:xs="http://www.w3.org/2001/XMLSchema" xmlns:p="http://schemas.microsoft.com/office/2006/metadata/properties" xmlns:ns2="abb4f69a-6e2b-4e13-ab23-574adaf35940" xmlns:ns3="dec2473e-1590-48d0-8a4e-d5c8001c7598" targetNamespace="http://schemas.microsoft.com/office/2006/metadata/properties" ma:root="true" ma:fieldsID="ae5d47d93100a36c18c9a39c41ead159" ns2:_="" ns3:_="">
    <xsd:import namespace="abb4f69a-6e2b-4e13-ab23-574adaf35940"/>
    <xsd:import namespace="dec2473e-1590-48d0-8a4e-d5c8001c7598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3:Year_x0020_at_x0020_a_x0020_Glance" minOccurs="0"/>
                <xsd:element ref="ns3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f69a-6e2b-4e13-ab23-574adaf35940" elementFormDefault="qualified">
    <xsd:import namespace="http://schemas.microsoft.com/office/2006/documentManagement/types"/>
    <xsd:import namespace="http://schemas.microsoft.com/office/infopath/2007/PartnerControls"/>
    <xsd:element name="Project_x0020_Name" ma:index="8" ma:displayName="Project Name" ma:default="" ma:internalName="Projec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473e-1590-48d0-8a4e-d5c8001c7598" elementFormDefault="qualified">
    <xsd:import namespace="http://schemas.microsoft.com/office/2006/documentManagement/types"/>
    <xsd:import namespace="http://schemas.microsoft.com/office/infopath/2007/PartnerControls"/>
    <xsd:element name="Year_x0020_at_x0020_a_x0020_Glance" ma:index="9" nillable="true" ma:displayName="Year at a Glance" ma:default="- Please make a selection -" ma:description="Select the relevant Year to group minutes." ma:format="Dropdown" ma:internalName="Year_x0020_at_x0020_a_x0020_Glance">
      <xsd:simpleType>
        <xsd:restriction base="dms:Choice">
          <xsd:enumeration value="- Please make a selection -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archive" ma:index="10" nillable="true" ma:displayName="Archive" ma:default="0" ma:description="Check box to Archive policy, guideline or exhibit item.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at_x0020_a_x0020_Glance xmlns="dec2473e-1590-48d0-8a4e-d5c8001c7598">2025</Year_x0020_at_x0020_a_x0020_Glance>
    <Project_x0020_Name xmlns="abb4f69a-6e2b-4e13-ab23-574adaf35940">School Immunization Program 2024-2025</Project_x0020_Name>
    <archive xmlns="dec2473e-1590-48d0-8a4e-d5c8001c7598">false</archive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1848B-45C5-4973-95C9-2E3A9E3A5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4f69a-6e2b-4e13-ab23-574adaf35940"/>
    <ds:schemaRef ds:uri="dec2473e-1590-48d0-8a4e-d5c8001c7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47E11-E71A-42D1-80AC-CBD22EC7280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dec2473e-1590-48d0-8a4e-d5c8001c7598"/>
    <ds:schemaRef ds:uri="abb4f69a-6e2b-4e13-ab23-574adaf35940"/>
  </ds:schemaRefs>
</ds:datastoreItem>
</file>

<file path=customXml/itemProps3.xml><?xml version="1.0" encoding="utf-8"?>
<ds:datastoreItem xmlns:ds="http://schemas.openxmlformats.org/officeDocument/2006/customXml" ds:itemID="{87AE5448-D811-4F70-99B7-358FFCCD771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EDD1BCD-12F0-42AF-BC6F-DE3082445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 Code for Kindergarten Letters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 Code for Kindergarten Letters</dc:title>
  <dc:subject/>
  <dc:creator>Kristine Crocker</dc:creator>
  <cp:keywords/>
  <dc:description/>
  <cp:lastModifiedBy>Tracy Ediger</cp:lastModifiedBy>
  <cp:revision>2</cp:revision>
  <cp:lastPrinted>2023-05-29T21:01:00Z</cp:lastPrinted>
  <dcterms:created xsi:type="dcterms:W3CDTF">2025-01-20T21:24:00Z</dcterms:created>
  <dcterms:modified xsi:type="dcterms:W3CDTF">2025-01-20T21:24:00Z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/>
  </property>
  <property fmtid="{D5CDD505-2E9C-101B-9397-08002B2CF9AE}" pid="3" name="Year at a Glance">
    <vt:lpwstr>- Please make a selection -</vt:lpwstr>
  </property>
  <property fmtid="{D5CDD505-2E9C-101B-9397-08002B2CF9AE}" pid="4" name="ContentTypeId">
    <vt:lpwstr>0x0101004EEB034B867D9647B9C865D4BB590A4B</vt:lpwstr>
  </property>
</Properties>
</file>